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95251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工作动态丨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宁德水务公司多措并举开展</w:t>
      </w:r>
    </w:p>
    <w:p w14:paraId="3A962B76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“全国杜绝酒驾日”系列宣传教育活动</w:t>
      </w:r>
    </w:p>
    <w:p w14:paraId="6BB12761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C39DD28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bookmarkStart w:id="0" w:name="OLE_LINK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9月9日“全国拒绝酒驾日”</w:t>
      </w:r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来临之际，宁德水务公司纪委集中开展杜绝酒驾醉驾系列宣传教育活动，通过警示教育、全员宣教、突击抽查等举措，持续筑牢员工遵纪守法思想防线。</w:t>
      </w:r>
    </w:p>
    <w:p w14:paraId="31FFA900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以案为鉴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拧紧纪律发条</w:t>
      </w:r>
    </w:p>
    <w:p w14:paraId="1EE5A116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bookmarkStart w:id="1" w:name="_GoBack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2401570</wp:posOffset>
            </wp:positionH>
            <wp:positionV relativeFrom="paragraph">
              <wp:posOffset>1510030</wp:posOffset>
            </wp:positionV>
            <wp:extent cx="2856865" cy="2143125"/>
            <wp:effectExtent l="0" t="0" r="635" b="9525"/>
            <wp:wrapSquare wrapText="bothSides"/>
            <wp:docPr id="1" name="图片 1" descr="宁德水务公司纪委召开杜绝酒驾醉驾专题警示教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宁德水务公司纪委召开杜绝酒驾醉驾专题警示教育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召开杜绝酒驾醉驾专题警示教育会，公司领导班子、各党支部书记及中层管理人员参加会议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。会议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通报中央纪委、省内及公司内部典型案例，以身边事教育身边人。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会议强调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各级管理人员要深刻汲取教训，算清政治、法律、经济、家庭、单位五笔账，做到知敬畏、存戒惧、守底线。会议要求，管理人员要切实履行“一岗双责”，带头遵纪守法、以身作则，加强对本部门员工的日常教育提醒和“八小时外”行为关注，对苗头性问题早发现、早劝阻、早报告，把管业务与管思想、管作风、管纪律统一起来，以“头雁效应”带动全员筑牢思想防线。</w:t>
      </w:r>
    </w:p>
    <w:p w14:paraId="02DBB9F1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全员覆盖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强化思想自觉</w:t>
      </w:r>
    </w:p>
    <w:p w14:paraId="5D5328DE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41275</wp:posOffset>
            </wp:positionH>
            <wp:positionV relativeFrom="paragraph">
              <wp:posOffset>868680</wp:posOffset>
            </wp:positionV>
            <wp:extent cx="2497455" cy="1873250"/>
            <wp:effectExtent l="0" t="0" r="17145" b="12700"/>
            <wp:wrapSquare wrapText="bothSides"/>
            <wp:docPr id="2" name="图片 3" descr="98261a3be343ff08bf5df7ad8a1ee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98261a3be343ff08bf5df7ad8a1eeb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97455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精心编印《杜绝酒驾醉驾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 xml:space="preserve"> 严守纪律底线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》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专项宣传折页，并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向全体员工发放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集中辟谣“少喝一点没事”“隔夜酒不算酒驾”等高频误区，阐明酒驾醉驾的法律代价、职场代价和家庭人生代价。同步组织全员签署杜绝酒驾醉驾承诺书，将纪律要求内化于心、外化于行。</w:t>
      </w:r>
    </w:p>
    <w:p w14:paraId="748DF493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靶向抽查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释放从严信号</w:t>
      </w:r>
    </w:p>
    <w:p w14:paraId="627561D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2786380</wp:posOffset>
            </wp:positionH>
            <wp:positionV relativeFrom="paragraph">
              <wp:posOffset>163830</wp:posOffset>
            </wp:positionV>
            <wp:extent cx="2504440" cy="1878330"/>
            <wp:effectExtent l="0" t="0" r="10160" b="7620"/>
            <wp:wrapSquare wrapText="bothSides"/>
            <wp:docPr id="3" name="图片 4" descr="09462ce7d4b7edc9809b5a13378cb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09462ce7d4b7edc9809b5a13378cb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7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 采取“四不两直”方式，对公司驾驶员、生产一线员工等重点岗位开展酒精测试突击抽查，重点排查“隔夜酒”“隐形酒驾”等违规行为，释放“零容忍、严追责”强烈信号。</w:t>
      </w:r>
    </w:p>
    <w:p w14:paraId="2C60416C">
      <w:pPr>
        <w:pStyle w:val="2"/>
        <w:keepNext w:val="0"/>
        <w:keepLines w:val="0"/>
        <w:pageBreakBefore w:val="0"/>
        <w:widowControl/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下一步，公司纪委将常态化开展警示教育与酒精检测抽查，压实各部门主体责任，从源头杜绝酒驾醉驾行为，为企业平安稳定发展保驾护航。</w:t>
      </w:r>
    </w:p>
    <w:p w14:paraId="21DEEE4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3D1469"/>
    <w:rsid w:val="226F2280"/>
    <w:rsid w:val="734B6834"/>
    <w:rsid w:val="7C3D1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2026-09-04T00:40:00Z</dcterms:created>
  <dc:creator>李樱</dc:creator>
  <cp:lastModifiedBy>李樱</cp:lastModifiedBy>
  <dcterms:modified xsi:type="dcterms:W3CDTF">2026-09-04T00:41:05Z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821F62232CDF42DF9AC038CD7B126031_13</vt:lpwstr>
  </property>
  <property fmtid="{D5CDD505-2E9C-101B-9397-08002B2CF9AE}" pid="4" name="KSOTemplateDocerSaveRecord">
    <vt:lpwstr>eyJoZGlkIjoiZmNhMGE3OTM0OWM0NmMyZWEzYmZiY2YxZGNmMmYxMTUiLCJ1c2VySWQiOiIxNjk1ODU1MDU1In0=</vt:lpwstr>
  </property>
</Properties>
</file>